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1ADF" w14:textId="38449D89" w:rsidR="000436E9" w:rsidRDefault="009546CA" w:rsidP="004E2D49">
      <w:pPr>
        <w:pBdr>
          <w:bottom w:val="single" w:sz="12" w:space="1" w:color="auto"/>
        </w:pBdr>
        <w:spacing w:after="0" w:line="240" w:lineRule="auto"/>
        <w:rPr>
          <w:b/>
          <w:bCs/>
        </w:rPr>
      </w:pPr>
      <w:bookmarkStart w:id="0" w:name="_GoBack"/>
      <w:bookmarkEnd w:id="0"/>
      <w:r>
        <w:rPr>
          <w:b/>
          <w:bCs/>
        </w:rPr>
        <w:t>COMMUNITY STAKEHOLDER MEETING – 10</w:t>
      </w:r>
      <w:r w:rsidRPr="009546CA">
        <w:rPr>
          <w:b/>
          <w:bCs/>
          <w:vertAlign w:val="superscript"/>
        </w:rPr>
        <w:t>th</w:t>
      </w:r>
      <w:r>
        <w:rPr>
          <w:b/>
          <w:bCs/>
        </w:rPr>
        <w:t xml:space="preserve"> July 2019</w:t>
      </w:r>
    </w:p>
    <w:p w14:paraId="1D210672" w14:textId="170108BA" w:rsidR="009546CA" w:rsidRDefault="009546CA" w:rsidP="004E2D49">
      <w:pPr>
        <w:spacing w:after="0" w:line="240" w:lineRule="auto"/>
        <w:rPr>
          <w:b/>
          <w:bCs/>
        </w:rPr>
      </w:pPr>
    </w:p>
    <w:p w14:paraId="1DB87BB9" w14:textId="45CAD3B7" w:rsidR="009546CA" w:rsidRPr="0000546F" w:rsidRDefault="0000546F" w:rsidP="004E2D49">
      <w:pPr>
        <w:spacing w:after="0" w:line="240" w:lineRule="auto"/>
        <w:rPr>
          <w:b/>
          <w:bCs/>
          <w:u w:val="single"/>
        </w:rPr>
      </w:pPr>
      <w:r w:rsidRPr="0000546F">
        <w:rPr>
          <w:b/>
          <w:bCs/>
          <w:u w:val="single"/>
        </w:rPr>
        <w:t>Figures for this quarter</w:t>
      </w:r>
    </w:p>
    <w:p w14:paraId="273F0970" w14:textId="77777777" w:rsidR="004E2D49" w:rsidRDefault="004E2D49" w:rsidP="004E2D49">
      <w:pPr>
        <w:spacing w:after="0" w:line="240" w:lineRule="auto"/>
      </w:pPr>
    </w:p>
    <w:p w14:paraId="748719A0" w14:textId="11ACA4E8" w:rsidR="004E2D49" w:rsidRDefault="004E2D49" w:rsidP="004E2D49">
      <w:pPr>
        <w:spacing w:after="0" w:line="240" w:lineRule="auto"/>
      </w:pPr>
      <w:r>
        <w:t>260 people seen</w:t>
      </w:r>
    </w:p>
    <w:p w14:paraId="15AE051F" w14:textId="5036F51E" w:rsidR="003F444D" w:rsidRDefault="003F444D" w:rsidP="004E2D49">
      <w:pPr>
        <w:spacing w:after="0" w:line="240" w:lineRule="auto"/>
      </w:pPr>
      <w:r>
        <w:t>Active caseloads:</w:t>
      </w:r>
      <w:r>
        <w:tab/>
        <w:t>30 people / Community Agent, or 90 over the quarter</w:t>
      </w:r>
    </w:p>
    <w:p w14:paraId="5743F48A" w14:textId="77777777" w:rsidR="003F444D" w:rsidRDefault="003F444D" w:rsidP="003F444D">
      <w:pPr>
        <w:spacing w:after="0" w:line="240" w:lineRule="auto"/>
      </w:pPr>
    </w:p>
    <w:p w14:paraId="1128FEEE" w14:textId="4F407EF2" w:rsidR="0000546F" w:rsidRDefault="0000546F" w:rsidP="003F444D">
      <w:pPr>
        <w:spacing w:after="0" w:line="240" w:lineRule="auto"/>
      </w:pPr>
      <w:r>
        <w:t xml:space="preserve">The figures quoted this quarter </w:t>
      </w:r>
      <w:r w:rsidR="004E2D49">
        <w:t xml:space="preserve">are higher than in previous quarters because they are now meeting with groups as well as with individuals.  They are giving </w:t>
      </w:r>
      <w:r w:rsidR="009B01A8">
        <w:t xml:space="preserve">information from lots of support agencies </w:t>
      </w:r>
      <w:proofErr w:type="spellStart"/>
      <w:r w:rsidR="009B01A8">
        <w:t>eg</w:t>
      </w:r>
      <w:proofErr w:type="spellEnd"/>
      <w:r w:rsidR="009B01A8">
        <w:t xml:space="preserve"> Age UK, Age Concern, Telecare (</w:t>
      </w:r>
      <w:r w:rsidR="00AA29A7">
        <w:t>a service</w:t>
      </w:r>
      <w:r w:rsidR="00CF2F0C">
        <w:t xml:space="preserve"> to help keep people safe at home via a panic pendant), </w:t>
      </w:r>
      <w:r w:rsidR="00882166">
        <w:t>Visiting Warden service etc. They have found that group work can often translate into 121 case work</w:t>
      </w:r>
      <w:r w:rsidR="00F46887">
        <w:t>.</w:t>
      </w:r>
    </w:p>
    <w:p w14:paraId="60448506" w14:textId="3FB01C68" w:rsidR="008B24ED" w:rsidRDefault="008B24ED" w:rsidP="003F444D">
      <w:pPr>
        <w:spacing w:after="0" w:line="240" w:lineRule="auto"/>
      </w:pPr>
    </w:p>
    <w:p w14:paraId="5A581784" w14:textId="4A2DBEF7" w:rsidR="008B24ED" w:rsidRDefault="00E7511D" w:rsidP="007008C4">
      <w:pPr>
        <w:spacing w:after="0" w:line="240" w:lineRule="auto"/>
      </w:pPr>
      <w:r>
        <w:rPr>
          <w:b/>
          <w:bCs/>
          <w:u w:val="single"/>
        </w:rPr>
        <w:t>Community events they have attended, or will do in the future</w:t>
      </w:r>
    </w:p>
    <w:p w14:paraId="5803EE6F" w14:textId="29DEF6F6" w:rsidR="00E7511D" w:rsidRDefault="00E7511D" w:rsidP="007008C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93955" w14:paraId="613C26CC" w14:textId="77777777" w:rsidTr="00B241EF">
        <w:tc>
          <w:tcPr>
            <w:tcW w:w="4508" w:type="dxa"/>
          </w:tcPr>
          <w:p w14:paraId="60D3CCBD" w14:textId="77777777" w:rsidR="00A93955" w:rsidRPr="00337E7F" w:rsidRDefault="00A93955" w:rsidP="00A93955">
            <w:pPr>
              <w:rPr>
                <w:b/>
                <w:bCs/>
              </w:rPr>
            </w:pPr>
            <w:r w:rsidRPr="00337E7F">
              <w:rPr>
                <w:b/>
                <w:bCs/>
              </w:rPr>
              <w:t>Have attended:</w:t>
            </w:r>
          </w:p>
          <w:p w14:paraId="38624607" w14:textId="77777777" w:rsidR="00A93955" w:rsidRDefault="00A93955" w:rsidP="00A93955">
            <w:r>
              <w:t>Overton Village fete</w:t>
            </w:r>
          </w:p>
          <w:p w14:paraId="2D254C71" w14:textId="77777777" w:rsidR="00A93955" w:rsidRDefault="00A93955" w:rsidP="00A93955">
            <w:r>
              <w:t>Madras school community fair</w:t>
            </w:r>
          </w:p>
          <w:p w14:paraId="2DDE00CE" w14:textId="77777777" w:rsidR="00A93955" w:rsidRDefault="00A93955" w:rsidP="007008C4">
            <w:pPr>
              <w:rPr>
                <w:b/>
                <w:bCs/>
              </w:rPr>
            </w:pPr>
          </w:p>
        </w:tc>
        <w:tc>
          <w:tcPr>
            <w:tcW w:w="4508" w:type="dxa"/>
          </w:tcPr>
          <w:p w14:paraId="2747BA0A" w14:textId="77777777" w:rsidR="00A93955" w:rsidRDefault="00A93955" w:rsidP="00A93955">
            <w:pPr>
              <w:rPr>
                <w:b/>
                <w:bCs/>
              </w:rPr>
            </w:pPr>
            <w:r>
              <w:rPr>
                <w:b/>
                <w:bCs/>
              </w:rPr>
              <w:t>Will attend:</w:t>
            </w:r>
          </w:p>
          <w:p w14:paraId="2BF089BD" w14:textId="45E0D567" w:rsidR="00FF2528" w:rsidRDefault="00FF2528" w:rsidP="00FF2528">
            <w:r>
              <w:t>Bangor on Dee Scare crow event in September</w:t>
            </w:r>
          </w:p>
          <w:p w14:paraId="05B8D5F9" w14:textId="77777777" w:rsidR="00A93955" w:rsidRDefault="00A93955" w:rsidP="00A93955">
            <w:r>
              <w:t>Event at Bangor Racecourse on 29 October</w:t>
            </w:r>
          </w:p>
          <w:p w14:paraId="45340D42" w14:textId="77777777" w:rsidR="00A93955" w:rsidRDefault="00A93955" w:rsidP="00A93955">
            <w:proofErr w:type="spellStart"/>
            <w:r>
              <w:t>Horsemans</w:t>
            </w:r>
            <w:proofErr w:type="spellEnd"/>
            <w:r>
              <w:t xml:space="preserve"> Green Car show on 8</w:t>
            </w:r>
            <w:r w:rsidRPr="00604865">
              <w:rPr>
                <w:vertAlign w:val="superscript"/>
              </w:rPr>
              <w:t>th</w:t>
            </w:r>
            <w:r>
              <w:t xml:space="preserve"> September</w:t>
            </w:r>
          </w:p>
          <w:p w14:paraId="78ED72C4" w14:textId="77777777" w:rsidR="00A93955" w:rsidRDefault="00A93955" w:rsidP="00A93955">
            <w:r>
              <w:t>Ty Pawb in November</w:t>
            </w:r>
          </w:p>
          <w:p w14:paraId="38D1BC93" w14:textId="77777777" w:rsidR="00A93955" w:rsidRDefault="00A93955" w:rsidP="007008C4">
            <w:pPr>
              <w:rPr>
                <w:b/>
                <w:bCs/>
              </w:rPr>
            </w:pPr>
          </w:p>
        </w:tc>
      </w:tr>
    </w:tbl>
    <w:p w14:paraId="7D7B63C7" w14:textId="5D638DB7" w:rsidR="00604865" w:rsidRDefault="006135C0" w:rsidP="007008C4">
      <w:pPr>
        <w:spacing w:after="0" w:line="240" w:lineRule="auto"/>
      </w:pPr>
      <w:r>
        <w:t xml:space="preserve">The Rainbow Centre took part in the Overton Village Parade and they made a banner </w:t>
      </w:r>
      <w:r w:rsidR="0078690B">
        <w:t xml:space="preserve">– Ruth Caswell came to sewing classes held at Rainbow and this is when they made their banner. It was all a bit last minute, and next year Geraldine said they’d do it sooner.  </w:t>
      </w:r>
      <w:r w:rsidR="00A66BAF">
        <w:t>I mentioned th</w:t>
      </w:r>
      <w:r w:rsidR="007B1FC1">
        <w:t>e November community day we’d been discussing to create “Islands of Excellence” within the community to take charge of individual aspects of the Parade organisation, Rainbow would be happy to be involved</w:t>
      </w:r>
      <w:r w:rsidR="00F46887">
        <w:t>.</w:t>
      </w:r>
    </w:p>
    <w:p w14:paraId="2FAF5498" w14:textId="744D2701" w:rsidR="007B1FC1" w:rsidRDefault="007B1FC1" w:rsidP="007008C4">
      <w:pPr>
        <w:spacing w:after="0" w:line="240" w:lineRule="auto"/>
      </w:pPr>
    </w:p>
    <w:p w14:paraId="2F11D287" w14:textId="34D87E58" w:rsidR="00ED0993" w:rsidRDefault="00ED0993" w:rsidP="007008C4">
      <w:pPr>
        <w:spacing w:after="0" w:line="240" w:lineRule="auto"/>
        <w:rPr>
          <w:b/>
          <w:bCs/>
          <w:u w:val="single"/>
        </w:rPr>
      </w:pPr>
      <w:r>
        <w:rPr>
          <w:b/>
          <w:bCs/>
          <w:u w:val="single"/>
        </w:rPr>
        <w:t>Silver anniversary celebrations</w:t>
      </w:r>
    </w:p>
    <w:p w14:paraId="7073D247" w14:textId="2656E59B" w:rsidR="00ED0993" w:rsidRDefault="00ED0993" w:rsidP="007008C4">
      <w:pPr>
        <w:spacing w:after="0" w:line="240" w:lineRule="auto"/>
        <w:rPr>
          <w:b/>
          <w:bCs/>
          <w:u w:val="single"/>
        </w:rPr>
      </w:pPr>
    </w:p>
    <w:p w14:paraId="608D7A59" w14:textId="1E45FCCE" w:rsidR="00B7088F" w:rsidRDefault="00ED0993" w:rsidP="007008C4">
      <w:pPr>
        <w:spacing w:after="0" w:line="240" w:lineRule="auto"/>
      </w:pPr>
      <w:r>
        <w:t>The Rainbow Centre is celebrating its 25</w:t>
      </w:r>
      <w:r w:rsidRPr="00ED0993">
        <w:rPr>
          <w:vertAlign w:val="superscript"/>
        </w:rPr>
        <w:t>th</w:t>
      </w:r>
      <w:r>
        <w:t xml:space="preserve"> anniversary this year </w:t>
      </w:r>
      <w:r w:rsidR="001C2189">
        <w:t xml:space="preserve">and they will be holding various </w:t>
      </w:r>
      <w:r w:rsidR="001479F7">
        <w:t xml:space="preserve">fundraising </w:t>
      </w:r>
      <w:r w:rsidR="001C2189">
        <w:t>events throughout the year to celebrate this</w:t>
      </w:r>
      <w:r w:rsidR="001479F7">
        <w:t>, first one being a quiz night on 12</w:t>
      </w:r>
      <w:r w:rsidR="001479F7" w:rsidRPr="000845F2">
        <w:rPr>
          <w:vertAlign w:val="superscript"/>
        </w:rPr>
        <w:t>th</w:t>
      </w:r>
      <w:r w:rsidR="000845F2">
        <w:t xml:space="preserve"> July. The art group made cards which they’ve been selling at </w:t>
      </w:r>
      <w:r w:rsidR="0048743D">
        <w:t xml:space="preserve">the community </w:t>
      </w:r>
      <w:r w:rsidR="000845F2">
        <w:t>events</w:t>
      </w:r>
      <w:r w:rsidR="0048743D">
        <w:t xml:space="preserve"> they’re attending</w:t>
      </w:r>
      <w:r w:rsidR="00F46887">
        <w:t>.</w:t>
      </w:r>
    </w:p>
    <w:p w14:paraId="34A791F6" w14:textId="1B974E7B" w:rsidR="0048743D" w:rsidRDefault="0048743D" w:rsidP="007008C4">
      <w:pPr>
        <w:spacing w:after="0" w:line="240" w:lineRule="auto"/>
      </w:pPr>
    </w:p>
    <w:p w14:paraId="7DA7BDD4" w14:textId="075A7B7B" w:rsidR="0048743D" w:rsidRDefault="0048743D" w:rsidP="007008C4">
      <w:pPr>
        <w:spacing w:after="0" w:line="240" w:lineRule="auto"/>
        <w:rPr>
          <w:b/>
          <w:bCs/>
          <w:u w:val="single"/>
        </w:rPr>
      </w:pPr>
      <w:r>
        <w:rPr>
          <w:b/>
          <w:bCs/>
          <w:u w:val="single"/>
        </w:rPr>
        <w:t>Swimming classes update</w:t>
      </w:r>
    </w:p>
    <w:p w14:paraId="353FD20F" w14:textId="6C6A6203" w:rsidR="0048743D" w:rsidRDefault="0048743D" w:rsidP="007008C4">
      <w:pPr>
        <w:spacing w:after="0" w:line="240" w:lineRule="auto"/>
        <w:rPr>
          <w:b/>
          <w:bCs/>
          <w:u w:val="single"/>
        </w:rPr>
      </w:pPr>
    </w:p>
    <w:p w14:paraId="483F01C1" w14:textId="6193337C" w:rsidR="0048743D" w:rsidRDefault="0048743D" w:rsidP="007008C4">
      <w:pPr>
        <w:spacing w:after="0" w:line="240" w:lineRule="auto"/>
      </w:pPr>
      <w:r>
        <w:t xml:space="preserve">They needed </w:t>
      </w:r>
      <w:r w:rsidR="001A1FAB">
        <w:t xml:space="preserve">to maintain 10 people per week to pay for the classes. </w:t>
      </w:r>
      <w:r w:rsidR="001110BD">
        <w:t xml:space="preserve">The course started off with a lot at the beginning – which paid for the rent of the pool for the term – and currently has a cohort of </w:t>
      </w:r>
      <w:r w:rsidR="0001265E">
        <w:t xml:space="preserve">about 8 – 9.  It is held every Tuesday between 8 – 9 in term time.  The head teacher will confirm before the end of the summer term if he is prepared for it to continue when the autumn term begins. Rainbow </w:t>
      </w:r>
      <w:r w:rsidR="00F46887">
        <w:t xml:space="preserve">Centre </w:t>
      </w:r>
      <w:r w:rsidR="0001265E">
        <w:t>seem</w:t>
      </w:r>
      <w:r w:rsidR="00F46887">
        <w:t>s</w:t>
      </w:r>
      <w:r w:rsidR="0001265E">
        <w:t xml:space="preserve"> to be fairly sure that he will agree.</w:t>
      </w:r>
    </w:p>
    <w:p w14:paraId="0B65C941" w14:textId="5AE66F45" w:rsidR="00B96CC6" w:rsidRDefault="00B96CC6" w:rsidP="007008C4">
      <w:pPr>
        <w:spacing w:after="0" w:line="240" w:lineRule="auto"/>
      </w:pPr>
    </w:p>
    <w:p w14:paraId="21B863D0" w14:textId="3A6D81AF" w:rsidR="00B96CC6" w:rsidRDefault="00B96CC6" w:rsidP="007008C4">
      <w:pPr>
        <w:spacing w:after="0" w:line="240" w:lineRule="auto"/>
        <w:rPr>
          <w:b/>
          <w:bCs/>
          <w:u w:val="single"/>
        </w:rPr>
      </w:pPr>
      <w:r>
        <w:rPr>
          <w:b/>
          <w:bCs/>
          <w:u w:val="single"/>
        </w:rPr>
        <w:t>Marketing update</w:t>
      </w:r>
    </w:p>
    <w:p w14:paraId="1614E687" w14:textId="3ADC7540" w:rsidR="00B96CC6" w:rsidRDefault="00B96CC6" w:rsidP="007008C4">
      <w:pPr>
        <w:spacing w:after="0" w:line="240" w:lineRule="auto"/>
        <w:rPr>
          <w:b/>
          <w:bCs/>
          <w:u w:val="single"/>
        </w:rPr>
      </w:pPr>
    </w:p>
    <w:p w14:paraId="368AF889" w14:textId="5BE9A884" w:rsidR="00B96CC6" w:rsidRDefault="00A93955" w:rsidP="007008C4">
      <w:pPr>
        <w:spacing w:after="0" w:line="240" w:lineRule="auto"/>
      </w:pPr>
      <w:r>
        <w:t>Pat ha</w:t>
      </w:r>
      <w:r w:rsidR="00B241EF">
        <w:t xml:space="preserve">s </w:t>
      </w:r>
      <w:r>
        <w:t>bee</w:t>
      </w:r>
      <w:r w:rsidR="00B241EF">
        <w:t>n given responsibility for this – it’s a work in progress but is growing. He reported that t</w:t>
      </w:r>
      <w:r w:rsidR="00B96CC6">
        <w:t>hey will appear in Essentials magazine regularly from now on they hope. This month they were given a full page</w:t>
      </w:r>
      <w:r w:rsidR="00B241EF">
        <w:t xml:space="preserve">. Rainbow’s magazine is delivered with the Bugle in Bronnington.  </w:t>
      </w:r>
      <w:r w:rsidR="002226F1">
        <w:t xml:space="preserve">The Oracle regularly features </w:t>
      </w:r>
      <w:r w:rsidR="00083CF6">
        <w:t>Rainbow’s events etc.  Geraldine asked that if we come across any other publications etc which might be</w:t>
      </w:r>
      <w:r w:rsidR="008B1C1B">
        <w:t xml:space="preserve"> interested in featuring Rainbow’s services.</w:t>
      </w:r>
    </w:p>
    <w:p w14:paraId="1DD2706E" w14:textId="2D2FFE15" w:rsidR="00A1076C" w:rsidRDefault="00A1076C" w:rsidP="007008C4">
      <w:pPr>
        <w:spacing w:after="0" w:line="240" w:lineRule="auto"/>
      </w:pPr>
    </w:p>
    <w:p w14:paraId="25334878" w14:textId="0E76E018" w:rsidR="00A1076C" w:rsidRDefault="00A1076C" w:rsidP="007008C4">
      <w:pPr>
        <w:spacing w:after="0" w:line="240" w:lineRule="auto"/>
        <w:rPr>
          <w:b/>
          <w:bCs/>
          <w:u w:val="single"/>
        </w:rPr>
      </w:pPr>
      <w:r>
        <w:rPr>
          <w:b/>
          <w:bCs/>
          <w:u w:val="single"/>
        </w:rPr>
        <w:t>Alzheimer’s society</w:t>
      </w:r>
      <w:r w:rsidR="00B8545C">
        <w:rPr>
          <w:b/>
          <w:bCs/>
          <w:u w:val="single"/>
        </w:rPr>
        <w:t xml:space="preserve"> - </w:t>
      </w:r>
      <w:proofErr w:type="spellStart"/>
      <w:r w:rsidR="00B8545C" w:rsidRPr="00B8545C">
        <w:rPr>
          <w:b/>
          <w:bCs/>
          <w:u w:val="single"/>
        </w:rPr>
        <w:t>CrISP</w:t>
      </w:r>
      <w:proofErr w:type="spellEnd"/>
      <w:r w:rsidR="00B8545C" w:rsidRPr="00B8545C">
        <w:rPr>
          <w:b/>
          <w:bCs/>
          <w:u w:val="single"/>
        </w:rPr>
        <w:t xml:space="preserve"> course</w:t>
      </w:r>
    </w:p>
    <w:p w14:paraId="60D5A03F" w14:textId="77777777" w:rsidR="00B8545C" w:rsidRPr="00A1076C" w:rsidRDefault="00B8545C" w:rsidP="007008C4">
      <w:pPr>
        <w:spacing w:after="0" w:line="240" w:lineRule="auto"/>
        <w:rPr>
          <w:b/>
          <w:bCs/>
          <w:u w:val="single"/>
        </w:rPr>
      </w:pPr>
    </w:p>
    <w:p w14:paraId="65C3FF98" w14:textId="672B0A90" w:rsidR="00B96CC6" w:rsidRPr="0048743D" w:rsidRDefault="00B8545C" w:rsidP="007008C4">
      <w:pPr>
        <w:spacing w:after="0" w:line="240" w:lineRule="auto"/>
      </w:pPr>
      <w:r>
        <w:t xml:space="preserve">This provides information for carers of people with Alzheimer’s </w:t>
      </w:r>
      <w:r w:rsidR="0091055E">
        <w:t>– it is a 2-part course and once both parts have been completed</w:t>
      </w:r>
      <w:r w:rsidR="00F46887">
        <w:t>,</w:t>
      </w:r>
      <w:r w:rsidR="0091055E">
        <w:t xml:space="preserve"> they are hoping to set up a monthly support group for those who’ve gone on the courses to act as an ongoing support function.</w:t>
      </w:r>
    </w:p>
    <w:p w14:paraId="14C2E2FC" w14:textId="446224A1" w:rsidR="007008C4" w:rsidRDefault="007008C4" w:rsidP="007008C4">
      <w:pPr>
        <w:spacing w:after="0" w:line="240" w:lineRule="auto"/>
        <w:rPr>
          <w:b/>
          <w:bCs/>
          <w:u w:val="single"/>
        </w:rPr>
      </w:pPr>
    </w:p>
    <w:p w14:paraId="0423FB86" w14:textId="104311C2" w:rsidR="00986465" w:rsidRPr="005A41B5" w:rsidRDefault="00986465" w:rsidP="007008C4">
      <w:pPr>
        <w:spacing w:after="0" w:line="240" w:lineRule="auto"/>
        <w:rPr>
          <w:b/>
          <w:bCs/>
          <w:u w:val="single"/>
        </w:rPr>
      </w:pPr>
      <w:r w:rsidRPr="005A41B5">
        <w:rPr>
          <w:b/>
          <w:bCs/>
          <w:u w:val="single"/>
        </w:rPr>
        <w:lastRenderedPageBreak/>
        <w:t>Community Inclusion Grant</w:t>
      </w:r>
    </w:p>
    <w:p w14:paraId="780CF1E6" w14:textId="23A90E20" w:rsidR="00986465" w:rsidRDefault="00986465" w:rsidP="007008C4">
      <w:pPr>
        <w:spacing w:after="0" w:line="240" w:lineRule="auto"/>
      </w:pPr>
    </w:p>
    <w:p w14:paraId="7F9AB8D7" w14:textId="3B166CCA" w:rsidR="00E75F5D" w:rsidRDefault="00D4492A" w:rsidP="007008C4">
      <w:pPr>
        <w:spacing w:after="0" w:line="240" w:lineRule="auto"/>
      </w:pPr>
      <w:r>
        <w:t xml:space="preserve">WCBC’s Adult Social Care group administer </w:t>
      </w:r>
      <w:r w:rsidR="00434FCA">
        <w:t xml:space="preserve">a Small Grants Scheme for community groups or potential community groups to support and benefit older people in the local community.  </w:t>
      </w:r>
      <w:r w:rsidR="001D681B">
        <w:t>The grant is available to set up new or expand local services. Services need to be sustainable, low level services which support the independence, health and well-bei</w:t>
      </w:r>
      <w:r w:rsidR="00BE4AA2">
        <w:t xml:space="preserve">ng of </w:t>
      </w:r>
      <w:r w:rsidR="00C70F83">
        <w:t xml:space="preserve">communities </w:t>
      </w:r>
      <w:r w:rsidR="00BE4AA2">
        <w:t xml:space="preserve">and individuals within them.  </w:t>
      </w:r>
      <w:r w:rsidR="005A41B5">
        <w:t>The Rainbow Centre can help with application</w:t>
      </w:r>
      <w:r w:rsidR="0062570A">
        <w:t>s</w:t>
      </w:r>
      <w:r w:rsidR="008B6AB3">
        <w:t xml:space="preserve"> and currently they’re helping the Buck in Bangor set up a lunch club.  </w:t>
      </w:r>
      <w:r w:rsidR="009161FA">
        <w:t>The maximum funding limit is £1.5k and there are limitations as to what this can be spent on, but i</w:t>
      </w:r>
      <w:r w:rsidR="00495CF2">
        <w:t xml:space="preserve">f anyone knows of any groups which </w:t>
      </w:r>
      <w:r w:rsidR="00711808">
        <w:t>may</w:t>
      </w:r>
      <w:r w:rsidR="00495CF2">
        <w:t xml:space="preserve"> be eligible </w:t>
      </w:r>
      <w:r w:rsidR="00711808">
        <w:t>see attached PDF for full details of the grant</w:t>
      </w:r>
      <w:r w:rsidR="00860096">
        <w:t xml:space="preserve"> or </w:t>
      </w:r>
      <w:hyperlink r:id="rId5" w:history="1">
        <w:r w:rsidR="00E75F5D" w:rsidRPr="00E75F5D">
          <w:rPr>
            <w:rStyle w:val="Hyperlink"/>
          </w:rPr>
          <w:t>visit the WCBC website</w:t>
        </w:r>
      </w:hyperlink>
      <w:r w:rsidR="00E75F5D">
        <w:t xml:space="preserve"> </w:t>
      </w:r>
    </w:p>
    <w:p w14:paraId="4012E6F5" w14:textId="77527E98" w:rsidR="009161FA" w:rsidRPr="00CE42D8" w:rsidRDefault="009161FA" w:rsidP="007008C4">
      <w:pPr>
        <w:spacing w:after="0" w:line="240" w:lineRule="auto"/>
      </w:pPr>
    </w:p>
    <w:p w14:paraId="0DC7E021" w14:textId="31E7680C" w:rsidR="00711808" w:rsidRDefault="003A3F00" w:rsidP="007008C4">
      <w:pPr>
        <w:spacing w:after="0" w:line="240" w:lineRule="auto"/>
        <w:rPr>
          <w:b/>
          <w:bCs/>
          <w:u w:val="single"/>
        </w:rPr>
      </w:pPr>
      <w:r>
        <w:rPr>
          <w:b/>
          <w:bCs/>
          <w:u w:val="single"/>
        </w:rPr>
        <w:t>Date of next meetings:</w:t>
      </w:r>
    </w:p>
    <w:p w14:paraId="158F73BF" w14:textId="3B5822A1" w:rsidR="003A3F00" w:rsidRDefault="003A3F00" w:rsidP="007008C4">
      <w:pPr>
        <w:spacing w:after="0" w:line="240" w:lineRule="auto"/>
      </w:pPr>
    </w:p>
    <w:p w14:paraId="3F3555D4" w14:textId="66607CAE" w:rsidR="003A3F00" w:rsidRPr="003A3F00" w:rsidRDefault="003A3F00" w:rsidP="007008C4">
      <w:pPr>
        <w:spacing w:after="0" w:line="240" w:lineRule="auto"/>
      </w:pPr>
      <w:r>
        <w:t>9</w:t>
      </w:r>
      <w:r w:rsidRPr="003A3F00">
        <w:rPr>
          <w:vertAlign w:val="superscript"/>
        </w:rPr>
        <w:t>th</w:t>
      </w:r>
      <w:r>
        <w:t xml:space="preserve"> October </w:t>
      </w:r>
      <w:r w:rsidR="00B0448D">
        <w:t xml:space="preserve">2019 </w:t>
      </w:r>
      <w:r>
        <w:t>and 8</w:t>
      </w:r>
      <w:r w:rsidRPr="003A3F00">
        <w:rPr>
          <w:vertAlign w:val="superscript"/>
        </w:rPr>
        <w:t>th</w:t>
      </w:r>
      <w:r>
        <w:t xml:space="preserve"> January </w:t>
      </w:r>
      <w:r w:rsidR="00B0448D">
        <w:t>2020</w:t>
      </w:r>
    </w:p>
    <w:p w14:paraId="0FDEC8B8" w14:textId="77777777" w:rsidR="00711808" w:rsidRPr="00986465" w:rsidRDefault="00711808" w:rsidP="007008C4">
      <w:pPr>
        <w:spacing w:after="0" w:line="240" w:lineRule="auto"/>
      </w:pPr>
    </w:p>
    <w:sectPr w:rsidR="00711808" w:rsidRPr="00986465" w:rsidSect="0091055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B0C02"/>
    <w:multiLevelType w:val="multilevel"/>
    <w:tmpl w:val="CC0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E9"/>
    <w:rsid w:val="0000546F"/>
    <w:rsid w:val="0001265E"/>
    <w:rsid w:val="000436E9"/>
    <w:rsid w:val="00046EB8"/>
    <w:rsid w:val="00083CF6"/>
    <w:rsid w:val="000845F2"/>
    <w:rsid w:val="001110BD"/>
    <w:rsid w:val="001479F7"/>
    <w:rsid w:val="001A1FAB"/>
    <w:rsid w:val="001C2189"/>
    <w:rsid w:val="001D681B"/>
    <w:rsid w:val="002226F1"/>
    <w:rsid w:val="00330177"/>
    <w:rsid w:val="00337E7F"/>
    <w:rsid w:val="003A3F00"/>
    <w:rsid w:val="003B36B5"/>
    <w:rsid w:val="003F444D"/>
    <w:rsid w:val="00434FCA"/>
    <w:rsid w:val="0048743D"/>
    <w:rsid w:val="00495CF2"/>
    <w:rsid w:val="004E2D49"/>
    <w:rsid w:val="005A41B5"/>
    <w:rsid w:val="00604865"/>
    <w:rsid w:val="006135C0"/>
    <w:rsid w:val="0062570A"/>
    <w:rsid w:val="007008C4"/>
    <w:rsid w:val="00711808"/>
    <w:rsid w:val="0078690B"/>
    <w:rsid w:val="007B1FC1"/>
    <w:rsid w:val="00860096"/>
    <w:rsid w:val="00882166"/>
    <w:rsid w:val="008B1C1B"/>
    <w:rsid w:val="008B24ED"/>
    <w:rsid w:val="008B6AB3"/>
    <w:rsid w:val="0091055E"/>
    <w:rsid w:val="009161FA"/>
    <w:rsid w:val="009546CA"/>
    <w:rsid w:val="00986465"/>
    <w:rsid w:val="009B01A8"/>
    <w:rsid w:val="00A1076C"/>
    <w:rsid w:val="00A66BAF"/>
    <w:rsid w:val="00A93955"/>
    <w:rsid w:val="00AA29A7"/>
    <w:rsid w:val="00B0448D"/>
    <w:rsid w:val="00B241EF"/>
    <w:rsid w:val="00B7088F"/>
    <w:rsid w:val="00B8545C"/>
    <w:rsid w:val="00B96CC6"/>
    <w:rsid w:val="00BE4AA2"/>
    <w:rsid w:val="00C70F83"/>
    <w:rsid w:val="00CE42D8"/>
    <w:rsid w:val="00CF2F0C"/>
    <w:rsid w:val="00D4492A"/>
    <w:rsid w:val="00E7511D"/>
    <w:rsid w:val="00E75F5D"/>
    <w:rsid w:val="00ED0993"/>
    <w:rsid w:val="00F46887"/>
    <w:rsid w:val="00F729C5"/>
    <w:rsid w:val="00F92592"/>
    <w:rsid w:val="00FF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6044"/>
  <w15:chartTrackingRefBased/>
  <w15:docId w15:val="{235D7278-40E6-44C9-A53F-0145207E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6E9"/>
    <w:rPr>
      <w:b/>
      <w:bCs/>
    </w:rPr>
  </w:style>
  <w:style w:type="character" w:styleId="Hyperlink">
    <w:name w:val="Hyperlink"/>
    <w:basedOn w:val="DefaultParagraphFont"/>
    <w:uiPriority w:val="99"/>
    <w:unhideWhenUsed/>
    <w:rsid w:val="000436E9"/>
    <w:rPr>
      <w:color w:val="0000FF"/>
      <w:u w:val="single"/>
    </w:rPr>
  </w:style>
  <w:style w:type="table" w:styleId="TableGrid">
    <w:name w:val="Table Grid"/>
    <w:basedOn w:val="TableNormal"/>
    <w:uiPriority w:val="59"/>
    <w:rsid w:val="00A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F83"/>
    <w:rPr>
      <w:sz w:val="16"/>
      <w:szCs w:val="16"/>
    </w:rPr>
  </w:style>
  <w:style w:type="paragraph" w:styleId="CommentText">
    <w:name w:val="annotation text"/>
    <w:basedOn w:val="Normal"/>
    <w:link w:val="CommentTextChar"/>
    <w:uiPriority w:val="99"/>
    <w:semiHidden/>
    <w:unhideWhenUsed/>
    <w:rsid w:val="00C70F83"/>
    <w:pPr>
      <w:spacing w:line="240" w:lineRule="auto"/>
    </w:pPr>
    <w:rPr>
      <w:sz w:val="20"/>
      <w:szCs w:val="20"/>
    </w:rPr>
  </w:style>
  <w:style w:type="character" w:customStyle="1" w:styleId="CommentTextChar">
    <w:name w:val="Comment Text Char"/>
    <w:basedOn w:val="DefaultParagraphFont"/>
    <w:link w:val="CommentText"/>
    <w:uiPriority w:val="99"/>
    <w:semiHidden/>
    <w:rsid w:val="00C70F83"/>
    <w:rPr>
      <w:sz w:val="20"/>
      <w:szCs w:val="20"/>
    </w:rPr>
  </w:style>
  <w:style w:type="paragraph" w:styleId="CommentSubject">
    <w:name w:val="annotation subject"/>
    <w:basedOn w:val="CommentText"/>
    <w:next w:val="CommentText"/>
    <w:link w:val="CommentSubjectChar"/>
    <w:uiPriority w:val="99"/>
    <w:semiHidden/>
    <w:unhideWhenUsed/>
    <w:rsid w:val="00C70F83"/>
    <w:rPr>
      <w:b/>
      <w:bCs/>
    </w:rPr>
  </w:style>
  <w:style w:type="character" w:customStyle="1" w:styleId="CommentSubjectChar">
    <w:name w:val="Comment Subject Char"/>
    <w:basedOn w:val="CommentTextChar"/>
    <w:link w:val="CommentSubject"/>
    <w:uiPriority w:val="99"/>
    <w:semiHidden/>
    <w:rsid w:val="00C70F83"/>
    <w:rPr>
      <w:b/>
      <w:bCs/>
      <w:sz w:val="20"/>
      <w:szCs w:val="20"/>
    </w:rPr>
  </w:style>
  <w:style w:type="paragraph" w:styleId="BalloonText">
    <w:name w:val="Balloon Text"/>
    <w:basedOn w:val="Normal"/>
    <w:link w:val="BalloonTextChar"/>
    <w:uiPriority w:val="99"/>
    <w:semiHidden/>
    <w:unhideWhenUsed/>
    <w:rsid w:val="00C70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3"/>
    <w:rPr>
      <w:rFonts w:ascii="Segoe UI" w:hAnsi="Segoe UI" w:cs="Segoe UI"/>
      <w:sz w:val="18"/>
      <w:szCs w:val="18"/>
    </w:rPr>
  </w:style>
  <w:style w:type="character" w:customStyle="1" w:styleId="UnresolvedMention">
    <w:name w:val="Unresolved Mention"/>
    <w:basedOn w:val="DefaultParagraphFont"/>
    <w:uiPriority w:val="99"/>
    <w:semiHidden/>
    <w:unhideWhenUsed/>
    <w:rsid w:val="00E75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5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exham.gov.uk/english/council/social_services/community_inclusion_gra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679820A2.dotm</Template>
  <TotalTime>1</TotalTime>
  <Pages>2</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Copeman</dc:creator>
  <cp:keywords/>
  <dc:description/>
  <cp:lastModifiedBy>Katrina Chalk</cp:lastModifiedBy>
  <cp:revision>2</cp:revision>
  <dcterms:created xsi:type="dcterms:W3CDTF">2019-07-17T11:54:00Z</dcterms:created>
  <dcterms:modified xsi:type="dcterms:W3CDTF">2019-07-17T11:54:00Z</dcterms:modified>
</cp:coreProperties>
</file>