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C65" w:rsidRPr="00AB5C65" w:rsidRDefault="00AB5C65" w:rsidP="00AB5C65">
      <w:pPr>
        <w:spacing w:after="0" w:line="240" w:lineRule="auto"/>
        <w:rPr>
          <w:rFonts w:ascii="Calibri" w:eastAsia="Times New Roman" w:hAnsi="Calibri" w:cs="Times New Roman"/>
          <w:b/>
          <w:bCs/>
          <w:u w:val="single"/>
        </w:rPr>
      </w:pPr>
      <w:r w:rsidRPr="00AB5C65">
        <w:rPr>
          <w:rFonts w:ascii="Calibri" w:eastAsia="Times New Roman" w:hAnsi="Calibri" w:cs="Times New Roman"/>
          <w:b/>
          <w:bCs/>
          <w:u w:val="single"/>
        </w:rPr>
        <w:t>Local Places for Nature</w:t>
      </w:r>
    </w:p>
    <w:p w:rsidR="00AB5C65" w:rsidRPr="00AB5C65" w:rsidRDefault="00AB5C65" w:rsidP="00AB5C65">
      <w:pPr>
        <w:spacing w:after="0" w:line="240" w:lineRule="auto"/>
        <w:rPr>
          <w:rFonts w:ascii="Calibri" w:eastAsia="Times New Roman" w:hAnsi="Calibri" w:cs="Times New Roman"/>
        </w:rPr>
      </w:pPr>
      <w:bookmarkStart w:id="0" w:name="_GoBack"/>
      <w:bookmarkEnd w:id="0"/>
    </w:p>
    <w:p w:rsidR="00AB5C65" w:rsidRPr="00AB5C65" w:rsidRDefault="00AB5C65" w:rsidP="00AB5C65">
      <w:pPr>
        <w:spacing w:after="0" w:line="240" w:lineRule="auto"/>
        <w:rPr>
          <w:rFonts w:ascii="Calibri" w:eastAsia="Times New Roman" w:hAnsi="Calibri" w:cs="Times New Roman"/>
        </w:rPr>
      </w:pPr>
      <w:r w:rsidRPr="00AB5C65">
        <w:rPr>
          <w:rFonts w:ascii="Calibri" w:eastAsia="Times New Roman" w:hAnsi="Calibri" w:cs="Times New Roman"/>
        </w:rPr>
        <w:t xml:space="preserve">We’re excited to launch our Local Places for Nature scheme – a brand-new initiative, funded by Welsh Government, that aims to create, restore and enhance hundreds of habitats across the country. </w:t>
      </w:r>
    </w:p>
    <w:p w:rsidR="00AB5C65" w:rsidRPr="00AB5C65" w:rsidRDefault="00AB5C65" w:rsidP="00AB5C65">
      <w:pPr>
        <w:spacing w:after="0" w:line="240" w:lineRule="auto"/>
        <w:rPr>
          <w:rFonts w:ascii="Calibri" w:eastAsia="Times New Roman" w:hAnsi="Calibri" w:cs="Times New Roman"/>
        </w:rPr>
      </w:pPr>
      <w:bookmarkStart w:id="1" w:name="_Hlk31974913"/>
      <w:r w:rsidRPr="00AB5C65">
        <w:rPr>
          <w:rFonts w:ascii="Calibri" w:eastAsia="Times New Roman" w:hAnsi="Calibri" w:cs="Times New Roman"/>
        </w:rPr>
        <w:t>Applications are now open to community groups and organisations looking to help reverse nature’s decline.</w:t>
      </w:r>
    </w:p>
    <w:bookmarkEnd w:id="1"/>
    <w:p w:rsidR="00AB5C65" w:rsidRPr="00AB5C65" w:rsidRDefault="00AB5C65" w:rsidP="00AB5C65">
      <w:pPr>
        <w:spacing w:after="0" w:line="240" w:lineRule="auto"/>
        <w:rPr>
          <w:rFonts w:ascii="Calibri" w:eastAsia="Times New Roman" w:hAnsi="Calibri" w:cs="Times New Roman"/>
        </w:rPr>
      </w:pPr>
      <w:r w:rsidRPr="00AB5C65">
        <w:rPr>
          <w:rFonts w:ascii="Calibri" w:eastAsia="Times New Roman" w:hAnsi="Calibri" w:cs="Times New Roman"/>
        </w:rPr>
        <w:t xml:space="preserve">To make it as easy as possible for people to get involved, we’ve designed a choice of ‘packages’ tailored to different groups and organisations. Each pre-paid package includes native plants, tools and other materials. We’ll handle the orders and deliveries, and our project officers will even provide support on the ground to help you create your new nature space.  </w:t>
      </w:r>
    </w:p>
    <w:p w:rsidR="00AB5C65" w:rsidRPr="00AB5C65" w:rsidRDefault="00AB5C65" w:rsidP="00AB5C65">
      <w:pPr>
        <w:spacing w:after="0" w:line="240" w:lineRule="auto"/>
        <w:rPr>
          <w:rFonts w:ascii="Calibri" w:eastAsia="Times New Roman" w:hAnsi="Calibri" w:cs="Times New Roman"/>
        </w:rPr>
      </w:pPr>
    </w:p>
    <w:p w:rsidR="00AB5C65" w:rsidRPr="00AB5C65" w:rsidRDefault="00AB5C65" w:rsidP="00AB5C65">
      <w:pPr>
        <w:spacing w:after="0" w:line="240" w:lineRule="auto"/>
        <w:rPr>
          <w:rFonts w:ascii="Calibri" w:eastAsia="Times New Roman" w:hAnsi="Calibri" w:cs="Times New Roman"/>
        </w:rPr>
      </w:pPr>
      <w:r w:rsidRPr="00AB5C65">
        <w:rPr>
          <w:rFonts w:ascii="Calibri" w:eastAsia="Times New Roman" w:hAnsi="Calibri" w:cs="Times New Roman"/>
        </w:rPr>
        <w:t>Our packages fall into three categories:</w:t>
      </w:r>
    </w:p>
    <w:p w:rsidR="00AB5C65" w:rsidRPr="00AB5C65" w:rsidRDefault="00AB5C65" w:rsidP="00AB5C65">
      <w:pPr>
        <w:spacing w:after="0" w:line="240" w:lineRule="auto"/>
        <w:rPr>
          <w:rFonts w:ascii="Calibri" w:eastAsia="Times New Roman" w:hAnsi="Calibri" w:cs="Times New Roman"/>
        </w:rPr>
      </w:pPr>
    </w:p>
    <w:p w:rsidR="00AB5C65" w:rsidRDefault="00AB5C65" w:rsidP="00CE0B92">
      <w:pPr>
        <w:numPr>
          <w:ilvl w:val="0"/>
          <w:numId w:val="3"/>
        </w:numPr>
        <w:spacing w:after="0" w:line="240" w:lineRule="auto"/>
        <w:rPr>
          <w:rFonts w:ascii="Calibri" w:eastAsia="Times New Roman" w:hAnsi="Calibri" w:cs="Times New Roman"/>
        </w:rPr>
      </w:pPr>
      <w:r w:rsidRPr="00AB5C65">
        <w:rPr>
          <w:rFonts w:ascii="Calibri" w:eastAsia="Times New Roman" w:hAnsi="Calibri" w:cs="Times New Roman"/>
        </w:rPr>
        <w:t xml:space="preserve">Starter packages for </w:t>
      </w:r>
      <w:hyperlink r:id="rId7" w:history="1">
        <w:r w:rsidRPr="00AB5C65">
          <w:rPr>
            <w:rFonts w:ascii="Calibri" w:eastAsia="Times New Roman" w:hAnsi="Calibri" w:cs="Times New Roman"/>
            <w:b/>
            <w:bCs/>
            <w:color w:val="0563C1"/>
            <w:u w:val="single"/>
          </w:rPr>
          <w:t>town and community councils</w:t>
        </w:r>
      </w:hyperlink>
      <w:r w:rsidRPr="00AB5C65">
        <w:rPr>
          <w:rFonts w:ascii="Calibri" w:eastAsia="Times New Roman" w:hAnsi="Calibri" w:cs="Times New Roman"/>
          <w:b/>
          <w:bCs/>
        </w:rPr>
        <w:t xml:space="preserve"> </w:t>
      </w:r>
      <w:r w:rsidRPr="00AB5C65">
        <w:rPr>
          <w:rFonts w:ascii="Calibri" w:eastAsia="Times New Roman" w:hAnsi="Calibri" w:cs="Times New Roman"/>
        </w:rPr>
        <w:t xml:space="preserve">(1 each) - Choose from; a) Butterfly Garden, b) Fruit Garden or c) Wildlife Garden. </w:t>
      </w:r>
      <w:hyperlink r:id="rId8" w:history="1">
        <w:r w:rsidRPr="00AB5C65">
          <w:rPr>
            <w:rFonts w:ascii="Calibri" w:eastAsia="Times New Roman" w:hAnsi="Calibri" w:cs="Times New Roman"/>
            <w:color w:val="0563C1"/>
            <w:u w:val="single"/>
          </w:rPr>
          <w:t>Read the guidance and FAQs</w:t>
        </w:r>
      </w:hyperlink>
      <w:r w:rsidRPr="00AB5C65">
        <w:rPr>
          <w:rFonts w:ascii="Calibri" w:eastAsia="Times New Roman" w:hAnsi="Calibri" w:cs="Times New Roman"/>
        </w:rPr>
        <w:t xml:space="preserve"> </w:t>
      </w:r>
    </w:p>
    <w:p w:rsidR="00F157EE" w:rsidRPr="00F157EE" w:rsidRDefault="00F157EE" w:rsidP="00F157EE">
      <w:pPr>
        <w:spacing w:after="0" w:line="240" w:lineRule="auto"/>
        <w:ind w:left="720"/>
        <w:rPr>
          <w:rFonts w:ascii="Calibri" w:eastAsia="Times New Roman" w:hAnsi="Calibri" w:cs="Times New Roman"/>
          <w:b/>
        </w:rPr>
      </w:pPr>
      <w:r>
        <w:rPr>
          <w:rFonts w:ascii="Calibri" w:eastAsia="Times New Roman" w:hAnsi="Calibri" w:cs="Times New Roman"/>
          <w:b/>
        </w:rPr>
        <w:t>Please Note: OCC have applied for the Butterfly Garden packages, which, with Katie’s support/advise could be added to the ‘extension’ Cemetery or any other area deemed viable.</w:t>
      </w:r>
    </w:p>
    <w:p w:rsidR="00AB5C65" w:rsidRPr="00AB5C65" w:rsidRDefault="00AB5C65" w:rsidP="00AB5C65">
      <w:pPr>
        <w:spacing w:after="0" w:line="240" w:lineRule="auto"/>
        <w:rPr>
          <w:rFonts w:ascii="Calibri" w:eastAsia="Times New Roman" w:hAnsi="Calibri" w:cs="Times New Roman"/>
        </w:rPr>
      </w:pPr>
    </w:p>
    <w:p w:rsidR="00AB5C65" w:rsidRPr="00AB5C65" w:rsidRDefault="00AB5C65" w:rsidP="00CE0B92">
      <w:pPr>
        <w:numPr>
          <w:ilvl w:val="0"/>
          <w:numId w:val="3"/>
        </w:numPr>
        <w:spacing w:after="0" w:line="240" w:lineRule="auto"/>
        <w:rPr>
          <w:rFonts w:ascii="Calibri" w:eastAsia="Times New Roman" w:hAnsi="Calibri" w:cs="Times New Roman"/>
        </w:rPr>
      </w:pPr>
      <w:r w:rsidRPr="00AB5C65">
        <w:rPr>
          <w:rFonts w:ascii="Calibri" w:eastAsia="Times New Roman" w:hAnsi="Calibri" w:cs="Times New Roman"/>
        </w:rPr>
        <w:t xml:space="preserve">Starter packages for </w:t>
      </w:r>
      <w:hyperlink r:id="rId9" w:history="1">
        <w:r w:rsidRPr="00AB5C65">
          <w:rPr>
            <w:rFonts w:ascii="Calibri" w:eastAsia="Times New Roman" w:hAnsi="Calibri" w:cs="Times New Roman"/>
            <w:b/>
            <w:bCs/>
            <w:color w:val="0563C1"/>
            <w:u w:val="single"/>
          </w:rPr>
          <w:t>community-based organisations</w:t>
        </w:r>
      </w:hyperlink>
      <w:r w:rsidRPr="00AB5C65">
        <w:rPr>
          <w:rFonts w:ascii="Calibri" w:eastAsia="Times New Roman" w:hAnsi="Calibri" w:cs="Times New Roman"/>
          <w:b/>
          <w:bCs/>
        </w:rPr>
        <w:t xml:space="preserve"> </w:t>
      </w:r>
      <w:r w:rsidRPr="00AB5C65">
        <w:rPr>
          <w:rFonts w:ascii="Calibri" w:eastAsia="Times New Roman" w:hAnsi="Calibri" w:cs="Times New Roman"/>
        </w:rPr>
        <w:t xml:space="preserve">(3 per county);  Choose from; a) Butterfly Garden, b) Fruit Garden or c) Wildlife Garden. </w:t>
      </w:r>
      <w:hyperlink r:id="rId10" w:history="1">
        <w:r w:rsidRPr="00AB5C65">
          <w:rPr>
            <w:rFonts w:ascii="Calibri" w:eastAsia="Times New Roman" w:hAnsi="Calibri" w:cs="Times New Roman"/>
            <w:color w:val="0563C1"/>
            <w:u w:val="single"/>
          </w:rPr>
          <w:t>Read the guidance and FAQs</w:t>
        </w:r>
      </w:hyperlink>
      <w:r w:rsidRPr="00AB5C65">
        <w:rPr>
          <w:rFonts w:ascii="Calibri" w:eastAsia="Times New Roman" w:hAnsi="Calibri" w:cs="Times New Roman"/>
        </w:rPr>
        <w:t xml:space="preserve">  - </w:t>
      </w:r>
      <w:r w:rsidRPr="00AB5C65">
        <w:rPr>
          <w:rFonts w:ascii="Calibri" w:eastAsia="Times New Roman" w:hAnsi="Calibri" w:cs="Times New Roman"/>
          <w:i/>
          <w:iCs/>
        </w:rPr>
        <w:t>(Any community group creating a space for nature on publicly accessible land is eligible to apply. This includes constituted and informal community groups, registered charities, social enterprises, registered social landlords, NHS trusts, sports clubs, sports and leisure trusts, youth groups, places of worship, allotment associations and residents’ associations)</w:t>
      </w:r>
    </w:p>
    <w:p w:rsidR="00AB5C65" w:rsidRPr="00AB5C65" w:rsidRDefault="00AB5C65" w:rsidP="00AB5C65">
      <w:pPr>
        <w:spacing w:after="0" w:line="240" w:lineRule="auto"/>
        <w:rPr>
          <w:rFonts w:ascii="Calibri" w:eastAsia="Times New Roman" w:hAnsi="Calibri" w:cs="Times New Roman"/>
        </w:rPr>
      </w:pPr>
    </w:p>
    <w:p w:rsidR="00AB5C65" w:rsidRPr="00CE0B92" w:rsidRDefault="00AB5C65" w:rsidP="00CE0B92">
      <w:pPr>
        <w:pStyle w:val="ListParagraph"/>
        <w:numPr>
          <w:ilvl w:val="0"/>
          <w:numId w:val="3"/>
        </w:numPr>
        <w:spacing w:after="0" w:line="240" w:lineRule="auto"/>
        <w:rPr>
          <w:rFonts w:ascii="Calibri" w:eastAsia="Times New Roman" w:hAnsi="Calibri" w:cs="Times New Roman"/>
        </w:rPr>
      </w:pPr>
      <w:r w:rsidRPr="00CE0B92">
        <w:rPr>
          <w:rFonts w:ascii="Calibri" w:eastAsia="Times New Roman" w:hAnsi="Calibri" w:cs="Times New Roman"/>
        </w:rPr>
        <w:t xml:space="preserve">Development packages for </w:t>
      </w:r>
      <w:hyperlink r:id="rId11" w:history="1">
        <w:r w:rsidRPr="00CE0B92">
          <w:rPr>
            <w:rFonts w:ascii="Calibri" w:eastAsia="Times New Roman" w:hAnsi="Calibri" w:cs="Times New Roman"/>
            <w:b/>
            <w:bCs/>
            <w:color w:val="0563C1"/>
            <w:u w:val="single"/>
          </w:rPr>
          <w:t>community-based organisations</w:t>
        </w:r>
      </w:hyperlink>
      <w:r w:rsidRPr="00CE0B92">
        <w:rPr>
          <w:rFonts w:ascii="Calibri" w:eastAsia="Times New Roman" w:hAnsi="Calibri" w:cs="Times New Roman"/>
        </w:rPr>
        <w:t xml:space="preserve"> (3 per county) – Choose from a) Food growing area b) Sustainable urban Drainage System or c) Wildlife Garden. </w:t>
      </w:r>
    </w:p>
    <w:p w:rsidR="00064E11" w:rsidRDefault="00064E11"/>
    <w:sectPr w:rsidR="00064E11" w:rsidSect="000467A5">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EE" w:rsidRDefault="00F157EE" w:rsidP="00F157EE">
      <w:pPr>
        <w:spacing w:after="0" w:line="240" w:lineRule="auto"/>
      </w:pPr>
      <w:r>
        <w:separator/>
      </w:r>
    </w:p>
  </w:endnote>
  <w:endnote w:type="continuationSeparator" w:id="0">
    <w:p w:rsidR="00F157EE" w:rsidRDefault="00F157EE" w:rsidP="00F1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EE" w:rsidRDefault="00F157EE" w:rsidP="00F157EE">
      <w:pPr>
        <w:spacing w:after="0" w:line="240" w:lineRule="auto"/>
      </w:pPr>
      <w:r>
        <w:separator/>
      </w:r>
    </w:p>
  </w:footnote>
  <w:footnote w:type="continuationSeparator" w:id="0">
    <w:p w:rsidR="00F157EE" w:rsidRDefault="00F157EE" w:rsidP="00F15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EE" w:rsidRDefault="00F157EE" w:rsidP="00F157EE">
    <w:pPr>
      <w:pStyle w:val="Header"/>
      <w:jc w:val="right"/>
    </w:pPr>
    <w:r>
      <w:t>Agenda Item 10.j.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36D"/>
    <w:multiLevelType w:val="hybridMultilevel"/>
    <w:tmpl w:val="DE5E50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44704598"/>
    <w:multiLevelType w:val="hybridMultilevel"/>
    <w:tmpl w:val="3836F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5C65"/>
    <w:rsid w:val="00064E11"/>
    <w:rsid w:val="00461A09"/>
    <w:rsid w:val="008B32BB"/>
    <w:rsid w:val="009D1188"/>
    <w:rsid w:val="00A2324E"/>
    <w:rsid w:val="00AB5C65"/>
    <w:rsid w:val="00B806CC"/>
    <w:rsid w:val="00C3070C"/>
    <w:rsid w:val="00CE0B92"/>
    <w:rsid w:val="00F157EE"/>
    <w:rsid w:val="00FD3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3A46"/>
  <w15:docId w15:val="{D4034A74-4275-492D-975B-9BE958FB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C65"/>
    <w:rPr>
      <w:rFonts w:cs="Times New Roman"/>
      <w:color w:val="0563C1"/>
      <w:u w:val="single"/>
    </w:rPr>
  </w:style>
  <w:style w:type="paragraph" w:styleId="ListParagraph">
    <w:name w:val="List Paragraph"/>
    <w:basedOn w:val="Normal"/>
    <w:uiPriority w:val="34"/>
    <w:qFormat/>
    <w:rsid w:val="00CE0B92"/>
    <w:pPr>
      <w:ind w:left="720"/>
      <w:contextualSpacing/>
    </w:pPr>
  </w:style>
  <w:style w:type="paragraph" w:styleId="Header">
    <w:name w:val="header"/>
    <w:basedOn w:val="Normal"/>
    <w:link w:val="HeaderChar"/>
    <w:uiPriority w:val="99"/>
    <w:unhideWhenUsed/>
    <w:rsid w:val="00F15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7EE"/>
  </w:style>
  <w:style w:type="paragraph" w:styleId="Footer">
    <w:name w:val="footer"/>
    <w:basedOn w:val="Normal"/>
    <w:link w:val="FooterChar"/>
    <w:uiPriority w:val="99"/>
    <w:unhideWhenUsed/>
    <w:rsid w:val="00F15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epwalestidy.cymru/Pages/FAQs/Category/nature-starter-council-f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epwalestidy.cymru/pages/category/nature-starter-counci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epwalestidy.cymru/pages/category/nature-development" TargetMode="External"/><Relationship Id="rId5" Type="http://schemas.openxmlformats.org/officeDocument/2006/relationships/footnotes" Target="footnotes.xml"/><Relationship Id="rId10" Type="http://schemas.openxmlformats.org/officeDocument/2006/relationships/hyperlink" Target="https://www.keepwalestidy.cymru/pages/FAQs/category/nature-starter-community-faq" TargetMode="External"/><Relationship Id="rId4" Type="http://schemas.openxmlformats.org/officeDocument/2006/relationships/webSettings" Target="webSettings.xml"/><Relationship Id="rId9" Type="http://schemas.openxmlformats.org/officeDocument/2006/relationships/hyperlink" Target="https://www.keepwalestidy.cymru/pages/category/nature-starter-comm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4460A5B7.dotm</Template>
  <TotalTime>3</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Katrina Chalk</cp:lastModifiedBy>
  <cp:revision>3</cp:revision>
  <cp:lastPrinted>2020-02-26T13:20:00Z</cp:lastPrinted>
  <dcterms:created xsi:type="dcterms:W3CDTF">2020-02-26T15:38:00Z</dcterms:created>
  <dcterms:modified xsi:type="dcterms:W3CDTF">2020-03-02T14:25:00Z</dcterms:modified>
</cp:coreProperties>
</file>